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6C3EBE6A" w:rsidR="00851E43" w:rsidRPr="003C3EC7" w:rsidRDefault="00851E43" w:rsidP="6B3AED14">
      <w:pPr>
        <w:rPr>
          <w:rFonts w:ascii="Roboto" w:eastAsia="SimSun" w:hAnsi="Roboto"/>
        </w:rPr>
      </w:pPr>
      <w:r>
        <w:rPr>
          <w:rFonts w:ascii="Roboto" w:eastAsia="SimSun" w:hAnsi="Roboto" w:hint="eastAsia"/>
        </w:rPr>
        <w:t>奥地利阿姆施泰滕</w:t>
      </w:r>
      <w:r>
        <w:rPr>
          <w:rFonts w:ascii="Roboto" w:eastAsia="SimSun" w:hAnsi="Roboto" w:hint="eastAsia"/>
        </w:rPr>
        <w:t xml:space="preserve"> </w:t>
      </w:r>
      <w:r>
        <w:rPr>
          <w:rFonts w:ascii="Roboto" w:eastAsia="SimSun" w:hAnsi="Roboto" w:hint="eastAsia"/>
        </w:rPr>
        <w:t>–</w:t>
      </w:r>
      <w:r>
        <w:rPr>
          <w:rFonts w:ascii="Roboto" w:eastAsia="SimSun" w:hAnsi="Roboto" w:hint="eastAsia"/>
        </w:rPr>
        <w:t xml:space="preserve"> 2025 </w:t>
      </w:r>
      <w:r>
        <w:rPr>
          <w:rFonts w:ascii="Roboto" w:eastAsia="SimSun" w:hAnsi="Roboto" w:hint="eastAsia"/>
        </w:rPr>
        <w:t>年</w:t>
      </w:r>
      <w:r>
        <w:rPr>
          <w:rFonts w:ascii="Roboto" w:eastAsia="SimSun" w:hAnsi="Roboto" w:hint="eastAsia"/>
        </w:rPr>
        <w:t xml:space="preserve"> 2 </w:t>
      </w:r>
      <w:r>
        <w:rPr>
          <w:rFonts w:ascii="Roboto" w:eastAsia="SimSun" w:hAnsi="Roboto" w:hint="eastAsia"/>
        </w:rPr>
        <w:t>月</w:t>
      </w:r>
      <w:r>
        <w:rPr>
          <w:rFonts w:ascii="Roboto" w:eastAsia="SimSun" w:hAnsi="Roboto" w:hint="eastAsia"/>
        </w:rPr>
        <w:t xml:space="preserve"> 1</w:t>
      </w:r>
      <w:r w:rsidR="00404B97">
        <w:rPr>
          <w:rFonts w:ascii="Roboto" w:eastAsia="SimSun" w:hAnsi="Roboto"/>
        </w:rPr>
        <w:t>7</w:t>
      </w:r>
      <w:r>
        <w:rPr>
          <w:rFonts w:ascii="Roboto" w:eastAsia="SimSun" w:hAnsi="Roboto" w:hint="eastAsia"/>
        </w:rPr>
        <w:t xml:space="preserve"> </w:t>
      </w:r>
      <w:r>
        <w:rPr>
          <w:rFonts w:ascii="Roboto" w:eastAsia="SimSun" w:hAnsi="Roboto" w:hint="eastAsia"/>
        </w:rPr>
        <w:t>日</w:t>
      </w:r>
    </w:p>
    <w:p w14:paraId="7D71FC56" w14:textId="77777777" w:rsidR="00851E43" w:rsidRPr="003C3EC7" w:rsidRDefault="00851E43" w:rsidP="6B3AED14">
      <w:pPr>
        <w:spacing w:line="360" w:lineRule="auto"/>
        <w:rPr>
          <w:rFonts w:ascii="Roboto" w:hAnsi="Roboto" w:cs="Arial"/>
          <w:lang w:val="de-AT"/>
        </w:rPr>
      </w:pPr>
    </w:p>
    <w:p w14:paraId="65A352DD" w14:textId="31FAED0A" w:rsidR="001702C0" w:rsidRPr="000C5ED6" w:rsidRDefault="00314CC5" w:rsidP="6B3AED14">
      <w:pPr>
        <w:rPr>
          <w:b/>
          <w:bCs/>
          <w:sz w:val="36"/>
          <w:szCs w:val="36"/>
        </w:rPr>
      </w:pPr>
      <w:r>
        <w:rPr>
          <w:rFonts w:hint="eastAsia"/>
          <w:b/>
          <w:sz w:val="36"/>
        </w:rPr>
        <w:t xml:space="preserve">LiSEC </w:t>
      </w:r>
      <w:r>
        <w:rPr>
          <w:rFonts w:hint="eastAsia"/>
          <w:b/>
          <w:sz w:val="36"/>
        </w:rPr>
        <w:t>扩展激光加工的产品组合</w:t>
      </w:r>
    </w:p>
    <w:p w14:paraId="3C1120AA" w14:textId="4E23D1EB" w:rsidR="000C5ED6" w:rsidRDefault="0000588F" w:rsidP="6B3AED14">
      <w:pPr>
        <w:spacing w:line="360" w:lineRule="auto"/>
        <w:jc w:val="both"/>
        <w:rPr>
          <w:rFonts w:ascii="Arial" w:eastAsia="SimSun" w:hAnsi="Arial"/>
        </w:rPr>
      </w:pPr>
      <w:r>
        <w:rPr>
          <w:rFonts w:ascii="Arial" w:eastAsia="SimSun" w:hAnsi="Arial" w:hint="eastAsia"/>
        </w:rPr>
        <w:t xml:space="preserve">LiSEC </w:t>
      </w:r>
      <w:r>
        <w:rPr>
          <w:rFonts w:ascii="Arial" w:eastAsia="SimSun" w:hAnsi="Arial" w:hint="eastAsia"/>
        </w:rPr>
        <w:t>将</w:t>
      </w:r>
      <w:r>
        <w:rPr>
          <w:rFonts w:ascii="Arial" w:eastAsia="SimSun" w:hAnsi="Arial" w:hint="eastAsia"/>
        </w:rPr>
        <w:t xml:space="preserve"> cericom GmbH </w:t>
      </w:r>
      <w:r>
        <w:rPr>
          <w:rFonts w:ascii="Arial" w:eastAsia="SimSun" w:hAnsi="Arial" w:hint="eastAsia"/>
        </w:rPr>
        <w:t>公司合并到</w:t>
      </w:r>
      <w:r>
        <w:rPr>
          <w:rFonts w:ascii="Arial" w:eastAsia="SimSun" w:hAnsi="Arial" w:hint="eastAsia"/>
        </w:rPr>
        <w:t xml:space="preserve"> LiSEC </w:t>
      </w:r>
      <w:r>
        <w:rPr>
          <w:rFonts w:ascii="Arial" w:eastAsia="SimSun" w:hAnsi="Arial" w:hint="eastAsia"/>
        </w:rPr>
        <w:t>激光加工，成为</w:t>
      </w:r>
      <w:r>
        <w:rPr>
          <w:rFonts w:ascii="Arial" w:eastAsia="SimSun" w:hAnsi="Arial" w:hint="eastAsia"/>
        </w:rPr>
        <w:t xml:space="preserve"> </w:t>
      </w:r>
      <w:proofErr w:type="gramStart"/>
      <w:r>
        <w:rPr>
          <w:rFonts w:ascii="Arial" w:eastAsia="SimSun" w:hAnsi="Arial" w:hint="eastAsia"/>
        </w:rPr>
        <w:t>LiSEC</w:t>
      </w:r>
      <w:r>
        <w:rPr>
          <w:rFonts w:ascii="Arial" w:eastAsia="SimSun" w:hAnsi="Arial" w:hint="eastAsia"/>
        </w:rPr>
        <w:t>“</w:t>
      </w:r>
      <w:proofErr w:type="gramEnd"/>
      <w:r>
        <w:rPr>
          <w:rFonts w:ascii="Arial" w:eastAsia="SimSun" w:hAnsi="Arial" w:hint="eastAsia"/>
        </w:rPr>
        <w:t>all.in.one:solutions</w:t>
      </w:r>
      <w:r>
        <w:rPr>
          <w:rFonts w:ascii="Arial" w:eastAsia="SimSun" w:hAnsi="Arial" w:hint="eastAsia"/>
        </w:rPr>
        <w:t>（一体化解决方案）”的新成员。从战略角度上来说，这一步提升了</w:t>
      </w:r>
      <w:r>
        <w:rPr>
          <w:rFonts w:ascii="Arial" w:eastAsia="SimSun" w:hAnsi="Arial" w:hint="eastAsia"/>
        </w:rPr>
        <w:t xml:space="preserve"> LiSEC </w:t>
      </w:r>
      <w:r>
        <w:rPr>
          <w:rFonts w:ascii="Arial" w:eastAsia="SimSun" w:hAnsi="Arial" w:hint="eastAsia"/>
        </w:rPr>
        <w:t>的科技能力和市场占有率。</w:t>
      </w:r>
      <w:r>
        <w:rPr>
          <w:rFonts w:ascii="Arial" w:eastAsia="SimSun" w:hAnsi="Arial" w:hint="eastAsia"/>
        </w:rPr>
        <w:t xml:space="preserve">cericom GmbH </w:t>
      </w:r>
      <w:r>
        <w:rPr>
          <w:rFonts w:ascii="Arial" w:eastAsia="SimSun" w:hAnsi="Arial" w:hint="eastAsia"/>
        </w:rPr>
        <w:t>公司最为人熟知的便是划时代的激光技术和精密玻璃加工，在这之前就已经成为</w:t>
      </w:r>
      <w:r>
        <w:rPr>
          <w:rFonts w:ascii="Arial" w:eastAsia="SimSun" w:hAnsi="Arial" w:hint="eastAsia"/>
        </w:rPr>
        <w:t xml:space="preserve"> LiSEC </w:t>
      </w:r>
      <w:r>
        <w:rPr>
          <w:rFonts w:ascii="Arial" w:eastAsia="SimSun" w:hAnsi="Arial" w:hint="eastAsia"/>
        </w:rPr>
        <w:t>集团不可或缺的合作伙伴。随着这家公司并购到</w:t>
      </w:r>
      <w:r>
        <w:rPr>
          <w:rFonts w:ascii="Arial" w:eastAsia="SimSun" w:hAnsi="Arial" w:hint="eastAsia"/>
        </w:rPr>
        <w:t xml:space="preserve"> LiSEC </w:t>
      </w:r>
      <w:r>
        <w:rPr>
          <w:rFonts w:ascii="Arial" w:eastAsia="SimSun" w:hAnsi="Arial" w:hint="eastAsia"/>
        </w:rPr>
        <w:t>激光加工后，</w:t>
      </w:r>
      <w:r>
        <w:rPr>
          <w:rFonts w:ascii="Arial" w:eastAsia="SimSun" w:hAnsi="Arial" w:hint="eastAsia"/>
        </w:rPr>
        <w:t xml:space="preserve">LiSEC </w:t>
      </w:r>
      <w:r>
        <w:rPr>
          <w:rFonts w:ascii="Arial" w:eastAsia="SimSun" w:hAnsi="Arial" w:hint="eastAsia"/>
        </w:rPr>
        <w:t>将自己的各大优势汇聚在一起，为玻璃加工行业提供全面广泛的解决方案。</w:t>
      </w:r>
    </w:p>
    <w:p w14:paraId="1712CDB0" w14:textId="77777777" w:rsidR="0000588F" w:rsidRPr="000C5ED6" w:rsidRDefault="0000588F" w:rsidP="6B3AED14">
      <w:pPr>
        <w:spacing w:line="360" w:lineRule="auto"/>
        <w:jc w:val="both"/>
        <w:rPr>
          <w:rFonts w:ascii="Arial" w:hAnsi="Arial"/>
          <w:lang w:val="de-AT"/>
        </w:rPr>
      </w:pPr>
    </w:p>
    <w:p w14:paraId="7AB9F321" w14:textId="0322E2B0" w:rsidR="0019452C" w:rsidRPr="00404B97" w:rsidRDefault="0019452C" w:rsidP="6B3AED14">
      <w:pPr>
        <w:spacing w:line="360" w:lineRule="auto"/>
        <w:jc w:val="both"/>
        <w:rPr>
          <w:rFonts w:ascii="Arial" w:eastAsia="SimSun" w:hAnsi="Arial"/>
          <w:b/>
          <w:bCs/>
          <w:lang w:val="de-AT"/>
        </w:rPr>
      </w:pPr>
      <w:r>
        <w:rPr>
          <w:rFonts w:ascii="Arial" w:eastAsia="SimSun" w:hAnsi="Arial" w:hint="eastAsia"/>
          <w:b/>
        </w:rPr>
        <w:t>需要对玻璃进行磨砂、刻印花纹或钻孔处理</w:t>
      </w:r>
      <w:r w:rsidRPr="00404B97">
        <w:rPr>
          <w:rFonts w:ascii="Arial" w:eastAsia="SimSun" w:hAnsi="Arial" w:hint="eastAsia"/>
          <w:b/>
          <w:lang w:val="de-AT"/>
        </w:rPr>
        <w:t>？</w:t>
      </w:r>
      <w:r w:rsidRPr="00404B97">
        <w:rPr>
          <w:rFonts w:ascii="Arial" w:eastAsia="SimSun" w:hAnsi="Arial" w:hint="eastAsia"/>
          <w:b/>
          <w:lang w:val="de-AT"/>
        </w:rPr>
        <w:t xml:space="preserve">LiSEC </w:t>
      </w:r>
      <w:r>
        <w:rPr>
          <w:rFonts w:ascii="Arial" w:eastAsia="SimSun" w:hAnsi="Arial" w:hint="eastAsia"/>
          <w:b/>
        </w:rPr>
        <w:t>激光加工能提供完美的解决方案</w:t>
      </w:r>
      <w:r w:rsidRPr="00404B97">
        <w:rPr>
          <w:rFonts w:ascii="Arial" w:eastAsia="SimSun" w:hAnsi="Arial" w:hint="eastAsia"/>
          <w:b/>
          <w:lang w:val="de-AT"/>
        </w:rPr>
        <w:t>！</w:t>
      </w:r>
    </w:p>
    <w:p w14:paraId="366C18F6" w14:textId="50543F76" w:rsidR="000C5ED6" w:rsidRPr="0000588F" w:rsidRDefault="19E22F5E" w:rsidP="6B3AED14">
      <w:pPr>
        <w:spacing w:line="360" w:lineRule="auto"/>
        <w:jc w:val="both"/>
        <w:rPr>
          <w:rFonts w:ascii="Arial" w:eastAsia="SimSun" w:hAnsi="Arial"/>
        </w:rPr>
      </w:pPr>
      <w:r>
        <w:rPr>
          <w:rFonts w:ascii="Arial" w:eastAsia="SimSun" w:hAnsi="Arial" w:hint="eastAsia"/>
        </w:rPr>
        <w:t>作为</w:t>
      </w:r>
      <w:r w:rsidRPr="00404B97">
        <w:rPr>
          <w:rFonts w:ascii="Arial" w:eastAsia="SimSun" w:hAnsi="Arial" w:hint="eastAsia"/>
          <w:lang w:val="de-AT"/>
        </w:rPr>
        <w:t>“</w:t>
      </w:r>
      <w:r w:rsidRPr="00404B97">
        <w:rPr>
          <w:rFonts w:ascii="Arial" w:eastAsia="SimSun" w:hAnsi="Arial" w:hint="eastAsia"/>
          <w:lang w:val="de-AT"/>
        </w:rPr>
        <w:t>all.in.one:solutions</w:t>
      </w:r>
      <w:r w:rsidRPr="00404B97">
        <w:rPr>
          <w:rFonts w:ascii="Arial" w:eastAsia="SimSun" w:hAnsi="Arial" w:hint="eastAsia"/>
          <w:lang w:val="de-AT"/>
        </w:rPr>
        <w:t>（</w:t>
      </w:r>
      <w:r>
        <w:rPr>
          <w:rFonts w:ascii="Arial" w:eastAsia="SimSun" w:hAnsi="Arial" w:hint="eastAsia"/>
        </w:rPr>
        <w:t>一体化解决方案</w:t>
      </w:r>
      <w:r w:rsidRPr="00404B97">
        <w:rPr>
          <w:rFonts w:ascii="Arial" w:eastAsia="SimSun" w:hAnsi="Arial" w:hint="eastAsia"/>
          <w:lang w:val="de-AT"/>
        </w:rPr>
        <w:t>）”</w:t>
      </w:r>
      <w:r>
        <w:rPr>
          <w:rFonts w:ascii="Arial" w:eastAsia="SimSun" w:hAnsi="Arial" w:hint="eastAsia"/>
        </w:rPr>
        <w:t>提供商</w:t>
      </w:r>
      <w:r w:rsidRPr="00404B97">
        <w:rPr>
          <w:rFonts w:ascii="Arial" w:eastAsia="SimSun" w:hAnsi="Arial" w:hint="eastAsia"/>
          <w:lang w:val="de-AT"/>
        </w:rPr>
        <w:t>，</w:t>
      </w:r>
      <w:r w:rsidRPr="00404B97">
        <w:rPr>
          <w:rFonts w:ascii="Arial" w:eastAsia="SimSun" w:hAnsi="Arial" w:hint="eastAsia"/>
          <w:lang w:val="de-AT"/>
        </w:rPr>
        <w:t xml:space="preserve">LiSEC </w:t>
      </w:r>
      <w:r>
        <w:rPr>
          <w:rFonts w:ascii="Arial" w:eastAsia="SimSun" w:hAnsi="Arial" w:hint="eastAsia"/>
        </w:rPr>
        <w:t>以其丰富多样的产品组合而闻名。随着激光系统的加入，产品组合更加完善，并能为客户提供新的可能性。由于对玻璃加工的需求与日俱增，</w:t>
      </w:r>
      <w:r>
        <w:rPr>
          <w:rFonts w:ascii="Arial" w:eastAsia="SimSun" w:hAnsi="Arial" w:hint="eastAsia"/>
        </w:rPr>
        <w:t xml:space="preserve">LiSEC </w:t>
      </w:r>
      <w:r>
        <w:rPr>
          <w:rFonts w:ascii="Arial" w:eastAsia="SimSun" w:hAnsi="Arial" w:hint="eastAsia"/>
        </w:rPr>
        <w:t>激光加工能按照玻璃行业各领域的个性化需求提供量身定制的全面解决方案。其中包括对玻璃表面进行磨砂处理、去除镀膜、刻印纹路、无接触钻孔出复杂的形状，甚至还能拯救鸟类的生命：有了</w:t>
      </w:r>
      <w:r>
        <w:rPr>
          <w:rFonts w:ascii="Arial" w:eastAsia="SimSun" w:hAnsi="Arial" w:hint="eastAsia"/>
        </w:rPr>
        <w:t xml:space="preserve"> LiSEC </w:t>
      </w:r>
      <w:r>
        <w:rPr>
          <w:rFonts w:ascii="Arial" w:eastAsia="SimSun" w:hAnsi="Arial" w:hint="eastAsia"/>
        </w:rPr>
        <w:t>的玻璃激光加工解决方案，即使是建筑和设计领域高标准严要求的项目，也能落实落地。</w:t>
      </w:r>
      <w:r>
        <w:rPr>
          <w:rFonts w:ascii="Arial" w:eastAsia="SimSun" w:hAnsi="Arial" w:hint="eastAsia"/>
        </w:rPr>
        <w:t xml:space="preserve">LiSEC </w:t>
      </w:r>
      <w:r>
        <w:rPr>
          <w:rFonts w:ascii="Arial" w:eastAsia="SimSun" w:hAnsi="Arial" w:hint="eastAsia"/>
        </w:rPr>
        <w:t>激光加工机配备了最先进的激光技术，轻轻松松就能对玻璃进行精准装饰和钻孔处理。</w:t>
      </w:r>
    </w:p>
    <w:p w14:paraId="50ECEDBD" w14:textId="77777777" w:rsidR="0000588F" w:rsidRDefault="0000588F" w:rsidP="6B3AED14">
      <w:pPr>
        <w:spacing w:line="360" w:lineRule="auto"/>
        <w:jc w:val="both"/>
        <w:rPr>
          <w:rFonts w:ascii="Arial" w:hAnsi="Arial"/>
          <w:b/>
          <w:bCs/>
          <w:lang w:val="de-AT"/>
        </w:rPr>
      </w:pPr>
    </w:p>
    <w:p w14:paraId="2300B3EF" w14:textId="3486F05E" w:rsidR="00027FE8" w:rsidRPr="00404B97" w:rsidRDefault="1FD354BA" w:rsidP="6B3AED14">
      <w:pPr>
        <w:spacing w:line="360" w:lineRule="auto"/>
        <w:jc w:val="both"/>
        <w:rPr>
          <w:rFonts w:ascii="Arial" w:eastAsia="SimSun" w:hAnsi="Arial"/>
          <w:b/>
          <w:bCs/>
          <w:lang w:val="de-AT"/>
        </w:rPr>
      </w:pPr>
      <w:r>
        <w:rPr>
          <w:rFonts w:ascii="Arial" w:eastAsia="SimSun" w:hAnsi="Arial" w:hint="eastAsia"/>
          <w:b/>
        </w:rPr>
        <w:t>激光加工</w:t>
      </w:r>
      <w:r w:rsidRPr="00404B97">
        <w:rPr>
          <w:rFonts w:ascii="Arial" w:eastAsia="SimSun" w:hAnsi="Arial" w:hint="eastAsia"/>
          <w:b/>
          <w:lang w:val="de-AT"/>
        </w:rPr>
        <w:t>——</w:t>
      </w:r>
      <w:r>
        <w:rPr>
          <w:rFonts w:ascii="Arial" w:eastAsia="SimSun" w:hAnsi="Arial" w:hint="eastAsia"/>
          <w:b/>
        </w:rPr>
        <w:t>生产</w:t>
      </w:r>
      <w:r w:rsidRPr="00404B97">
        <w:rPr>
          <w:rFonts w:ascii="Arial" w:eastAsia="SimSun" w:hAnsi="Arial" w:hint="eastAsia"/>
          <w:b/>
          <w:lang w:val="de-AT"/>
        </w:rPr>
        <w:t>“</w:t>
      </w:r>
      <w:r>
        <w:rPr>
          <w:rFonts w:ascii="Arial" w:eastAsia="SimSun" w:hAnsi="Arial" w:hint="eastAsia"/>
          <w:b/>
        </w:rPr>
        <w:t>鸟类友好型</w:t>
      </w:r>
      <w:r w:rsidRPr="00404B97">
        <w:rPr>
          <w:rFonts w:ascii="Arial" w:eastAsia="SimSun" w:hAnsi="Arial" w:hint="eastAsia"/>
          <w:b/>
          <w:lang w:val="de-AT"/>
        </w:rPr>
        <w:t>”</w:t>
      </w:r>
      <w:r>
        <w:rPr>
          <w:rFonts w:ascii="Arial" w:eastAsia="SimSun" w:hAnsi="Arial" w:hint="eastAsia"/>
          <w:b/>
        </w:rPr>
        <w:t>玻璃的最佳解决方案</w:t>
      </w:r>
    </w:p>
    <w:p w14:paraId="2800AA4F" w14:textId="6EF99A5B" w:rsidR="00027FE8" w:rsidRDefault="21551304" w:rsidP="6B3AED14">
      <w:pPr>
        <w:spacing w:line="360" w:lineRule="auto"/>
        <w:jc w:val="both"/>
        <w:rPr>
          <w:rFonts w:ascii="Arial" w:eastAsia="SimSun" w:hAnsi="Arial"/>
        </w:rPr>
      </w:pPr>
      <w:r w:rsidRPr="00404B97">
        <w:rPr>
          <w:rFonts w:ascii="Arial" w:eastAsia="SimSun" w:hAnsi="Arial" w:hint="eastAsia"/>
          <w:lang w:val="de-AT"/>
        </w:rPr>
        <w:t>“</w:t>
      </w:r>
      <w:r>
        <w:rPr>
          <w:rFonts w:ascii="Arial" w:eastAsia="SimSun" w:hAnsi="Arial" w:hint="eastAsia"/>
        </w:rPr>
        <w:t>鸟类友好型</w:t>
      </w:r>
      <w:r w:rsidRPr="00404B97">
        <w:rPr>
          <w:rFonts w:ascii="Arial" w:eastAsia="SimSun" w:hAnsi="Arial" w:hint="eastAsia"/>
          <w:lang w:val="de-AT"/>
        </w:rPr>
        <w:t>”</w:t>
      </w:r>
      <w:r>
        <w:rPr>
          <w:rFonts w:ascii="Arial" w:eastAsia="SimSun" w:hAnsi="Arial" w:hint="eastAsia"/>
        </w:rPr>
        <w:t>玻璃指的是让玻璃变成鸟类看得见的屏障</w:t>
      </w:r>
      <w:r w:rsidRPr="00404B97">
        <w:rPr>
          <w:rFonts w:ascii="Arial" w:eastAsia="SimSun" w:hAnsi="Arial" w:hint="eastAsia"/>
          <w:lang w:val="de-AT"/>
        </w:rPr>
        <w:t>，</w:t>
      </w:r>
      <w:r>
        <w:rPr>
          <w:rFonts w:ascii="Arial" w:eastAsia="SimSun" w:hAnsi="Arial" w:hint="eastAsia"/>
        </w:rPr>
        <w:t>以免它们因误撞玻璃而身亡。过去，人们通过在玻璃表面贴上黑色的鸟形贴纸来震慑鸟类，但事实证明这样做毫无用处。现在，建议使用带条纹或波点等图案的贴膜、防蚊纱窗、玻璃窗专用漆或线帘。</w:t>
      </w:r>
    </w:p>
    <w:p w14:paraId="52F5EF93" w14:textId="7EC62453" w:rsidR="00027FE8" w:rsidRDefault="6156E225" w:rsidP="6B3AED14">
      <w:pPr>
        <w:spacing w:line="360" w:lineRule="auto"/>
        <w:jc w:val="both"/>
        <w:rPr>
          <w:rFonts w:ascii="Arial" w:eastAsia="SimSun" w:hAnsi="Arial"/>
        </w:rPr>
      </w:pPr>
      <w:r>
        <w:rPr>
          <w:rFonts w:ascii="Arial" w:eastAsia="SimSun" w:hAnsi="Arial" w:hint="eastAsia"/>
        </w:rPr>
        <w:t>然而，对于大多数大型建筑物而言，这些解决方案不切实际且阻碍视线，因此通常不会被采纳。而用激光加工机制成的鸟类友好型玻璃就是一个很不错的备选方案。激光能改进玻璃，实现透明度和反射能力发生变化。通过这种方式让小鸟们看到表面，从而避免撞击。用人眼看，这只是一个细小的差异，却影响着鸟类的生死存亡。</w:t>
      </w:r>
      <w:r>
        <w:rPr>
          <w:rFonts w:ascii="Arial" w:eastAsia="SimSun" w:hAnsi="Arial" w:hint="eastAsia"/>
        </w:rPr>
        <w:t xml:space="preserve">LiSEC </w:t>
      </w:r>
      <w:r>
        <w:rPr>
          <w:rFonts w:ascii="Arial" w:eastAsia="SimSun" w:hAnsi="Arial" w:hint="eastAsia"/>
        </w:rPr>
        <w:t>正是通过减少鸟击次数来最大限度地降</w:t>
      </w:r>
      <w:r>
        <w:rPr>
          <w:rFonts w:ascii="Arial" w:eastAsia="SimSun" w:hAnsi="Arial" w:hint="eastAsia"/>
        </w:rPr>
        <w:lastRenderedPageBreak/>
        <w:t>低人类对生态系统的干扰。这一方案不仅可保护鸟类种群，还能保持建筑物的美学外观和功能完整性。</w:t>
      </w:r>
    </w:p>
    <w:p w14:paraId="675923F5" w14:textId="2E54EAAD" w:rsidR="00027FE8" w:rsidRDefault="6B899D49" w:rsidP="6B3AED14">
      <w:pPr>
        <w:spacing w:line="360" w:lineRule="auto"/>
        <w:jc w:val="both"/>
        <w:rPr>
          <w:rFonts w:ascii="Arial" w:eastAsia="SimSun" w:hAnsi="Arial"/>
        </w:rPr>
      </w:pPr>
      <w:r>
        <w:rPr>
          <w:rFonts w:ascii="Arial" w:eastAsia="SimSun" w:hAnsi="Arial" w:hint="eastAsia"/>
        </w:rPr>
        <w:t>激光加工为鸟撞击玻璃问题提供了一个切合实际且保证外观优美的解决方案。它能够确保建筑物不仅对小鸟们友好，还能保持建筑美观度，促进人与野生动物和谐共处。</w:t>
      </w:r>
    </w:p>
    <w:p w14:paraId="274352E3" w14:textId="68E50479" w:rsidR="088E2B46" w:rsidRDefault="088E2B46" w:rsidP="6B3AED14">
      <w:pPr>
        <w:spacing w:line="360" w:lineRule="auto"/>
        <w:jc w:val="both"/>
        <w:rPr>
          <w:rFonts w:ascii="Arial" w:hAnsi="Arial"/>
          <w:b/>
          <w:bCs/>
          <w:lang w:val="de-AT"/>
        </w:rPr>
      </w:pPr>
    </w:p>
    <w:p w14:paraId="6D0DC557" w14:textId="46F5DCFE" w:rsidR="00027FE8" w:rsidRPr="00404B97" w:rsidRDefault="00027FE8" w:rsidP="6B3AED14">
      <w:pPr>
        <w:spacing w:line="360" w:lineRule="auto"/>
        <w:jc w:val="both"/>
        <w:rPr>
          <w:rFonts w:ascii="Arial" w:eastAsia="SimSun" w:hAnsi="Arial"/>
          <w:b/>
          <w:bCs/>
          <w:lang w:val="de-AT"/>
        </w:rPr>
      </w:pPr>
      <w:r>
        <w:rPr>
          <w:rFonts w:ascii="Arial" w:eastAsia="SimSun" w:hAnsi="Arial" w:hint="eastAsia"/>
          <w:b/>
        </w:rPr>
        <w:t>了解有关</w:t>
      </w:r>
      <w:r w:rsidRPr="00404B97">
        <w:rPr>
          <w:rFonts w:ascii="Arial" w:eastAsia="SimSun" w:hAnsi="Arial" w:hint="eastAsia"/>
          <w:b/>
          <w:lang w:val="de-AT"/>
        </w:rPr>
        <w:t xml:space="preserve"> LiSEC </w:t>
      </w:r>
      <w:r>
        <w:rPr>
          <w:rFonts w:ascii="Arial" w:eastAsia="SimSun" w:hAnsi="Arial" w:hint="eastAsia"/>
          <w:b/>
        </w:rPr>
        <w:t>激光加工的更多信息</w:t>
      </w:r>
    </w:p>
    <w:p w14:paraId="46CAAFE1" w14:textId="0AAA4279" w:rsidR="3AD76D51" w:rsidRPr="00404B97" w:rsidRDefault="3AD76D51" w:rsidP="318AA97A">
      <w:pPr>
        <w:spacing w:line="360" w:lineRule="auto"/>
        <w:jc w:val="both"/>
        <w:rPr>
          <w:lang w:val="de-AT"/>
        </w:rPr>
      </w:pPr>
      <w:r>
        <w:rPr>
          <w:rFonts w:ascii="Arial" w:eastAsia="SimSun" w:hAnsi="Arial" w:hint="eastAsia"/>
        </w:rPr>
        <w:t>选择</w:t>
      </w:r>
      <w:r w:rsidRPr="00404B97">
        <w:rPr>
          <w:rFonts w:ascii="Arial" w:eastAsia="SimSun" w:hAnsi="Arial" w:hint="eastAsia"/>
          <w:lang w:val="de-AT"/>
        </w:rPr>
        <w:t xml:space="preserve"> LiSEC </w:t>
      </w:r>
      <w:r>
        <w:rPr>
          <w:rFonts w:ascii="Arial" w:eastAsia="SimSun" w:hAnsi="Arial" w:hint="eastAsia"/>
        </w:rPr>
        <w:t>作为全球合作伙伴</w:t>
      </w:r>
      <w:r w:rsidRPr="00404B97">
        <w:rPr>
          <w:rFonts w:ascii="Arial" w:eastAsia="SimSun" w:hAnsi="Arial" w:hint="eastAsia"/>
          <w:lang w:val="de-AT"/>
        </w:rPr>
        <w:t>，</w:t>
      </w:r>
      <w:r>
        <w:rPr>
          <w:rFonts w:ascii="Arial" w:eastAsia="SimSun" w:hAnsi="Arial" w:hint="eastAsia"/>
        </w:rPr>
        <w:t>各家企业就能在世界各地享受到这些专用款激光加工机带来的好处。</w:t>
      </w:r>
    </w:p>
    <w:p w14:paraId="2FD32FA2" w14:textId="349A5717" w:rsidR="0019452C" w:rsidRPr="0019452C" w:rsidRDefault="0019452C" w:rsidP="6B3AED14">
      <w:pPr>
        <w:spacing w:line="360" w:lineRule="auto"/>
        <w:jc w:val="both"/>
        <w:rPr>
          <w:rFonts w:ascii="Arial" w:eastAsia="SimSun" w:hAnsi="Arial"/>
        </w:rPr>
      </w:pPr>
      <w:r>
        <w:rPr>
          <w:rFonts w:ascii="Arial" w:eastAsia="SimSun" w:hAnsi="Arial" w:hint="eastAsia"/>
        </w:rPr>
        <w:t>请登录</w:t>
      </w:r>
      <w:r>
        <w:rPr>
          <w:rFonts w:ascii="Arial" w:eastAsia="SimSun" w:hAnsi="Arial" w:hint="eastAsia"/>
        </w:rPr>
        <w:t xml:space="preserve"> LiSEC </w:t>
      </w:r>
      <w:r>
        <w:rPr>
          <w:rFonts w:ascii="Arial" w:eastAsia="SimSun" w:hAnsi="Arial" w:hint="eastAsia"/>
        </w:rPr>
        <w:t>网站：</w:t>
      </w:r>
      <w:r>
        <w:rPr>
          <w:rFonts w:ascii="Arial" w:eastAsia="SimSun" w:hAnsi="Arial" w:hint="eastAsia"/>
        </w:rPr>
        <w:t>https://www.lisec.com/solutions/individual-machines#collapse-36</w:t>
      </w:r>
      <w:r>
        <w:rPr>
          <w:rFonts w:ascii="Arial" w:eastAsia="SimSun" w:hAnsi="Arial" w:hint="eastAsia"/>
        </w:rPr>
        <w:t>，以了解有关激光加工机的更多信息。</w:t>
      </w:r>
    </w:p>
    <w:p w14:paraId="7423A57E" w14:textId="4AB133A5" w:rsidR="000C5ED6" w:rsidRDefault="008B381F" w:rsidP="6B3AED14">
      <w:pPr>
        <w:spacing w:after="0" w:line="360" w:lineRule="auto"/>
        <w:rPr>
          <w:rFonts w:ascii="Roboto" w:eastAsia="SimSun" w:hAnsi="Roboto"/>
          <w:b/>
          <w:bCs/>
          <w:sz w:val="20"/>
          <w:szCs w:val="20"/>
        </w:rPr>
      </w:pPr>
      <w:r>
        <w:rPr>
          <w:rFonts w:hint="eastAsia"/>
        </w:rPr>
        <w:br w:type="column"/>
      </w:r>
      <w:r>
        <w:rPr>
          <w:rFonts w:ascii="Arial" w:eastAsia="SimSun" w:hAnsi="Arial" w:hint="eastAsia"/>
          <w:b/>
        </w:rPr>
        <w:lastRenderedPageBreak/>
        <w:t>图片</w:t>
      </w:r>
      <w:r>
        <w:rPr>
          <w:rFonts w:ascii="Arial" w:eastAsia="SimSun" w:hAnsi="Arial" w:hint="eastAsia"/>
          <w:b/>
        </w:rPr>
        <w:t xml:space="preserve"> </w:t>
      </w:r>
      <w:r>
        <w:rPr>
          <w:rFonts w:ascii="Arial" w:eastAsia="SimSun" w:hAnsi="Arial" w:hint="eastAsia"/>
        </w:rPr>
        <w:t>© LiSEC</w:t>
      </w:r>
    </w:p>
    <w:p w14:paraId="71385822" w14:textId="1CCF63EC" w:rsidR="12588177" w:rsidRDefault="12588177" w:rsidP="6B3AED14">
      <w:pPr>
        <w:spacing w:after="0" w:line="360" w:lineRule="auto"/>
        <w:rPr>
          <w:rFonts w:ascii="Arial" w:hAnsi="Arial"/>
          <w:lang w:val="de-AT"/>
        </w:rPr>
      </w:pPr>
    </w:p>
    <w:p w14:paraId="20BC6A73" w14:textId="6EBACA3B" w:rsidR="39C428AA" w:rsidRDefault="39C428AA" w:rsidP="6B3AED14">
      <w:pPr>
        <w:spacing w:after="0" w:line="360" w:lineRule="auto"/>
      </w:pPr>
      <w:r>
        <w:rPr>
          <w:rFonts w:hint="eastAsia"/>
          <w:noProof/>
        </w:rPr>
        <w:drawing>
          <wp:inline distT="0" distB="0" distL="0" distR="0" wp14:anchorId="12F7BB78" wp14:editId="489F1470">
            <wp:extent cx="3474720" cy="2301240"/>
            <wp:effectExtent l="0" t="0" r="0" b="0"/>
            <wp:docPr id="257629295" name="Picture 257629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629295"/>
                    <pic:cNvPicPr/>
                  </pic:nvPicPr>
                  <pic:blipFill>
                    <a:blip r:embed="rId10">
                      <a:extLst>
                        <a:ext uri="{28A0092B-C50C-407E-A947-70E740481C1C}">
                          <a14:useLocalDpi xmlns:a14="http://schemas.microsoft.com/office/drawing/2010/main" val="0"/>
                        </a:ext>
                      </a:extLst>
                    </a:blip>
                    <a:stretch>
                      <a:fillRect/>
                    </a:stretch>
                  </pic:blipFill>
                  <pic:spPr>
                    <a:xfrm>
                      <a:off x="0" y="0"/>
                      <a:ext cx="3474720" cy="2301240"/>
                    </a:xfrm>
                    <a:prstGeom prst="rect">
                      <a:avLst/>
                    </a:prstGeom>
                  </pic:spPr>
                </pic:pic>
              </a:graphicData>
            </a:graphic>
          </wp:inline>
        </w:drawing>
      </w:r>
    </w:p>
    <w:p w14:paraId="2CB97100" w14:textId="77777777" w:rsidR="000C5ED6" w:rsidRPr="00404B97" w:rsidRDefault="000C5ED6" w:rsidP="6B3AED14">
      <w:pPr>
        <w:widowControl w:val="0"/>
        <w:spacing w:after="0" w:line="240" w:lineRule="auto"/>
        <w:jc w:val="both"/>
        <w:rPr>
          <w:rFonts w:ascii="Roboto" w:hAnsi="Roboto"/>
          <w:b/>
          <w:bCs/>
          <w:sz w:val="20"/>
          <w:szCs w:val="20"/>
          <w:lang w:val="de-AT"/>
        </w:rPr>
      </w:pPr>
    </w:p>
    <w:p w14:paraId="3D6E26DB" w14:textId="588DAD22" w:rsidR="000C5ED6" w:rsidRDefault="39C428AA" w:rsidP="6B3AED14">
      <w:pPr>
        <w:widowControl w:val="0"/>
        <w:spacing w:after="0" w:line="240" w:lineRule="auto"/>
        <w:jc w:val="both"/>
        <w:rPr>
          <w:rFonts w:ascii="Roboto" w:eastAsia="SimSun" w:hAnsi="Roboto"/>
          <w:b/>
          <w:bCs/>
          <w:sz w:val="20"/>
          <w:szCs w:val="20"/>
        </w:rPr>
      </w:pPr>
      <w:r>
        <w:rPr>
          <w:rFonts w:hint="eastAsia"/>
          <w:noProof/>
        </w:rPr>
        <w:drawing>
          <wp:inline distT="0" distB="0" distL="0" distR="0" wp14:anchorId="7514E21C" wp14:editId="5D3FA2DB">
            <wp:extent cx="5762626" cy="3238500"/>
            <wp:effectExtent l="0" t="0" r="0" b="0"/>
            <wp:docPr id="1987331165" name="Picture 198733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7331165"/>
                    <pic:cNvPicPr/>
                  </pic:nvPicPr>
                  <pic:blipFill>
                    <a:blip r:embed="rId11">
                      <a:extLst>
                        <a:ext uri="{28A0092B-C50C-407E-A947-70E740481C1C}">
                          <a14:useLocalDpi xmlns:a14="http://schemas.microsoft.com/office/drawing/2010/main" val="0"/>
                        </a:ext>
                      </a:extLst>
                    </a:blip>
                    <a:stretch>
                      <a:fillRect/>
                    </a:stretch>
                  </pic:blipFill>
                  <pic:spPr>
                    <a:xfrm>
                      <a:off x="0" y="0"/>
                      <a:ext cx="5762626" cy="3238500"/>
                    </a:xfrm>
                    <a:prstGeom prst="rect">
                      <a:avLst/>
                    </a:prstGeom>
                  </pic:spPr>
                </pic:pic>
              </a:graphicData>
            </a:graphic>
          </wp:inline>
        </w:drawing>
      </w:r>
    </w:p>
    <w:p w14:paraId="51E829E4" w14:textId="078E8486" w:rsidR="62099443" w:rsidRDefault="30A37336" w:rsidP="6B3AED14">
      <w:pPr>
        <w:widowControl w:val="0"/>
        <w:spacing w:after="0" w:line="240" w:lineRule="auto"/>
        <w:jc w:val="both"/>
      </w:pPr>
      <w:r>
        <w:rPr>
          <w:rFonts w:hint="eastAsia"/>
          <w:noProof/>
        </w:rPr>
        <w:lastRenderedPageBreak/>
        <w:drawing>
          <wp:inline distT="0" distB="0" distL="0" distR="0" wp14:anchorId="21123680" wp14:editId="219D8E76">
            <wp:extent cx="5762626" cy="4629150"/>
            <wp:effectExtent l="0" t="0" r="0" b="0"/>
            <wp:docPr id="1288560754" name="Picture 1288560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560754"/>
                    <pic:cNvPicPr/>
                  </pic:nvPicPr>
                  <pic:blipFill>
                    <a:blip r:embed="rId12">
                      <a:extLst>
                        <a:ext uri="{28A0092B-C50C-407E-A947-70E740481C1C}">
                          <a14:useLocalDpi xmlns:a14="http://schemas.microsoft.com/office/drawing/2010/main" val="0"/>
                        </a:ext>
                      </a:extLst>
                    </a:blip>
                    <a:stretch>
                      <a:fillRect/>
                    </a:stretch>
                  </pic:blipFill>
                  <pic:spPr>
                    <a:xfrm>
                      <a:off x="0" y="0"/>
                      <a:ext cx="5762626" cy="4629150"/>
                    </a:xfrm>
                    <a:prstGeom prst="rect">
                      <a:avLst/>
                    </a:prstGeom>
                  </pic:spPr>
                </pic:pic>
              </a:graphicData>
            </a:graphic>
          </wp:inline>
        </w:drawing>
      </w:r>
    </w:p>
    <w:p w14:paraId="18498F46" w14:textId="77777777" w:rsidR="008C379F" w:rsidRPr="00404B97" w:rsidRDefault="008C379F" w:rsidP="6B3AED14">
      <w:pPr>
        <w:widowControl w:val="0"/>
        <w:spacing w:after="0" w:line="240" w:lineRule="auto"/>
        <w:jc w:val="both"/>
        <w:rPr>
          <w:rFonts w:ascii="Roboto" w:hAnsi="Roboto"/>
          <w:b/>
          <w:bCs/>
          <w:sz w:val="20"/>
          <w:szCs w:val="20"/>
          <w:lang w:val="de-AT"/>
        </w:rPr>
      </w:pPr>
    </w:p>
    <w:p w14:paraId="60548E55" w14:textId="78543CAB" w:rsidR="008C379F" w:rsidRDefault="001E65FE" w:rsidP="6B3AED14">
      <w:pPr>
        <w:widowControl w:val="0"/>
        <w:spacing w:after="0" w:line="240" w:lineRule="auto"/>
        <w:jc w:val="both"/>
        <w:rPr>
          <w:rFonts w:ascii="Roboto" w:eastAsia="SimSun" w:hAnsi="Roboto"/>
          <w:b/>
          <w:bCs/>
          <w:sz w:val="20"/>
          <w:szCs w:val="20"/>
        </w:rPr>
      </w:pPr>
      <w:r>
        <w:rPr>
          <w:rFonts w:hint="eastAsia"/>
          <w:noProof/>
        </w:rPr>
        <w:drawing>
          <wp:inline distT="0" distB="0" distL="0" distR="0" wp14:anchorId="0B239655" wp14:editId="40F8F7AC">
            <wp:extent cx="5757547" cy="3239135"/>
            <wp:effectExtent l="0" t="0" r="0" b="0"/>
            <wp:docPr id="6338945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pic:nvPicPr>
                  <pic:blipFill>
                    <a:blip r:embed="rId13">
                      <a:extLst>
                        <a:ext uri="{28A0092B-C50C-407E-A947-70E740481C1C}">
                          <a14:useLocalDpi xmlns:a14="http://schemas.microsoft.com/office/drawing/2010/main" val="0"/>
                        </a:ext>
                      </a:extLst>
                    </a:blip>
                    <a:stretch>
                      <a:fillRect/>
                    </a:stretch>
                  </pic:blipFill>
                  <pic:spPr>
                    <a:xfrm>
                      <a:off x="0" y="0"/>
                      <a:ext cx="5757547" cy="3239135"/>
                    </a:xfrm>
                    <a:prstGeom prst="rect">
                      <a:avLst/>
                    </a:prstGeom>
                  </pic:spPr>
                </pic:pic>
              </a:graphicData>
            </a:graphic>
          </wp:inline>
        </w:drawing>
      </w:r>
      <w:r>
        <w:rPr>
          <w:rFonts w:hint="eastAsia"/>
          <w:noProof/>
        </w:rPr>
        <w:lastRenderedPageBreak/>
        <w:drawing>
          <wp:inline distT="0" distB="0" distL="0" distR="0" wp14:anchorId="3B107A5F" wp14:editId="00D6FCB2">
            <wp:extent cx="5749926" cy="3231515"/>
            <wp:effectExtent l="0" t="0" r="3175" b="6985"/>
            <wp:docPr id="50776354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14">
                      <a:extLst>
                        <a:ext uri="{28A0092B-C50C-407E-A947-70E740481C1C}">
                          <a14:useLocalDpi xmlns:a14="http://schemas.microsoft.com/office/drawing/2010/main" val="0"/>
                        </a:ext>
                      </a:extLst>
                    </a:blip>
                    <a:stretch>
                      <a:fillRect/>
                    </a:stretch>
                  </pic:blipFill>
                  <pic:spPr>
                    <a:xfrm>
                      <a:off x="0" y="0"/>
                      <a:ext cx="5749926" cy="3231515"/>
                    </a:xfrm>
                    <a:prstGeom prst="rect">
                      <a:avLst/>
                    </a:prstGeom>
                  </pic:spPr>
                </pic:pic>
              </a:graphicData>
            </a:graphic>
          </wp:inline>
        </w:drawing>
      </w:r>
    </w:p>
    <w:p w14:paraId="432DB7C3" w14:textId="0B17281F" w:rsidR="000C5ED6" w:rsidRPr="00404B97" w:rsidRDefault="000C5ED6" w:rsidP="6B3AED14">
      <w:pPr>
        <w:widowControl w:val="0"/>
        <w:spacing w:after="0" w:line="240" w:lineRule="auto"/>
        <w:jc w:val="both"/>
        <w:rPr>
          <w:rFonts w:ascii="Roboto" w:hAnsi="Roboto"/>
          <w:b/>
          <w:bCs/>
          <w:sz w:val="20"/>
          <w:szCs w:val="20"/>
          <w:lang w:val="de-AT"/>
        </w:rPr>
      </w:pPr>
    </w:p>
    <w:p w14:paraId="45977CAF" w14:textId="6873F292" w:rsidR="00851E43" w:rsidRPr="00404B97" w:rsidRDefault="00851E43" w:rsidP="6B3AED14">
      <w:pPr>
        <w:widowControl w:val="0"/>
        <w:spacing w:after="0" w:line="240" w:lineRule="auto"/>
        <w:jc w:val="both"/>
        <w:rPr>
          <w:rFonts w:ascii="Roboto" w:eastAsia="SimSun" w:hAnsi="Roboto" w:cs="Arial"/>
          <w:b/>
          <w:bCs/>
          <w:sz w:val="20"/>
          <w:szCs w:val="20"/>
          <w:lang w:val="de-AT"/>
        </w:rPr>
      </w:pPr>
      <w:r>
        <w:rPr>
          <w:rFonts w:ascii="Roboto" w:eastAsia="SimSun" w:hAnsi="Roboto" w:hint="eastAsia"/>
          <w:b/>
          <w:sz w:val="20"/>
        </w:rPr>
        <w:t>关于</w:t>
      </w:r>
      <w:r w:rsidRPr="00404B97">
        <w:rPr>
          <w:rFonts w:ascii="Roboto" w:eastAsia="SimSun" w:hAnsi="Roboto" w:hint="eastAsia"/>
          <w:b/>
          <w:sz w:val="20"/>
          <w:lang w:val="de-AT"/>
        </w:rPr>
        <w:t xml:space="preserve"> LiSEC</w:t>
      </w:r>
    </w:p>
    <w:p w14:paraId="5F972B7A" w14:textId="25DC2780" w:rsidR="00851E43" w:rsidRPr="003C3EC7" w:rsidRDefault="00851E43" w:rsidP="6B3AED14">
      <w:pPr>
        <w:widowControl w:val="0"/>
        <w:spacing w:after="0" w:line="240" w:lineRule="auto"/>
        <w:jc w:val="both"/>
        <w:rPr>
          <w:rFonts w:ascii="Roboto" w:eastAsia="SimSun" w:hAnsi="Roboto" w:cs="Arial"/>
          <w:sz w:val="20"/>
          <w:szCs w:val="20"/>
        </w:rPr>
      </w:pPr>
      <w:bookmarkStart w:id="0" w:name="_Hlk97719094"/>
      <w:r w:rsidRPr="00404B97">
        <w:rPr>
          <w:rFonts w:ascii="Roboto" w:eastAsia="SimSun" w:hAnsi="Roboto" w:hint="eastAsia"/>
          <w:sz w:val="20"/>
          <w:lang w:val="de-AT"/>
        </w:rPr>
        <w:t xml:space="preserve">LiSEC </w:t>
      </w:r>
      <w:r>
        <w:rPr>
          <w:rFonts w:ascii="Roboto" w:eastAsia="SimSun" w:hAnsi="Roboto" w:hint="eastAsia"/>
          <w:sz w:val="20"/>
        </w:rPr>
        <w:t>总部位于奥地利的赛滕施泰滕</w:t>
      </w:r>
      <w:r w:rsidRPr="00404B97">
        <w:rPr>
          <w:rFonts w:ascii="Roboto" w:eastAsia="SimSun" w:hAnsi="Roboto" w:hint="eastAsia"/>
          <w:sz w:val="20"/>
          <w:lang w:val="de-AT"/>
        </w:rPr>
        <w:t>/</w:t>
      </w:r>
      <w:r>
        <w:rPr>
          <w:rFonts w:ascii="Roboto" w:eastAsia="SimSun" w:hAnsi="Roboto" w:hint="eastAsia"/>
          <w:sz w:val="20"/>
        </w:rPr>
        <w:t>阿姆施泰滕</w:t>
      </w:r>
      <w:r w:rsidRPr="00404B97">
        <w:rPr>
          <w:rFonts w:ascii="Roboto" w:eastAsia="SimSun" w:hAnsi="Roboto" w:hint="eastAsia"/>
          <w:sz w:val="20"/>
          <w:lang w:val="de-AT"/>
        </w:rPr>
        <w:t>，</w:t>
      </w:r>
      <w:r>
        <w:rPr>
          <w:rFonts w:ascii="Roboto" w:eastAsia="SimSun" w:hAnsi="Roboto" w:hint="eastAsia"/>
          <w:sz w:val="20"/>
        </w:rPr>
        <w:t>是一家活跃在全球的公司集团</w:t>
      </w:r>
      <w:r w:rsidRPr="00404B97">
        <w:rPr>
          <w:rFonts w:ascii="Roboto" w:eastAsia="SimSun" w:hAnsi="Roboto" w:hint="eastAsia"/>
          <w:sz w:val="20"/>
          <w:lang w:val="de-AT"/>
        </w:rPr>
        <w:t>，</w:t>
      </w:r>
      <w:r>
        <w:rPr>
          <w:rFonts w:ascii="Roboto" w:eastAsia="SimSun" w:hAnsi="Roboto" w:hint="eastAsia"/>
          <w:sz w:val="20"/>
        </w:rPr>
        <w:t>致力于为平板玻璃加工和精加工领域提供个性化和全方位解决方案</w:t>
      </w:r>
      <w:r w:rsidRPr="00404B97">
        <w:rPr>
          <w:rFonts w:ascii="Roboto" w:eastAsia="SimSun" w:hAnsi="Roboto" w:hint="eastAsia"/>
          <w:sz w:val="20"/>
          <w:lang w:val="de-AT"/>
        </w:rPr>
        <w:t>，</w:t>
      </w:r>
      <w:r>
        <w:rPr>
          <w:rFonts w:ascii="Roboto" w:eastAsia="SimSun" w:hAnsi="Roboto" w:hint="eastAsia"/>
          <w:sz w:val="20"/>
        </w:rPr>
        <w:t>距今历史已超过</w:t>
      </w:r>
      <w:r w:rsidRPr="00404B97">
        <w:rPr>
          <w:rFonts w:ascii="Roboto" w:eastAsia="SimSun" w:hAnsi="Roboto" w:hint="eastAsia"/>
          <w:sz w:val="20"/>
          <w:lang w:val="de-AT"/>
        </w:rPr>
        <w:t xml:space="preserve"> 60 </w:t>
      </w:r>
      <w:r>
        <w:rPr>
          <w:rFonts w:ascii="Roboto" w:eastAsia="SimSun" w:hAnsi="Roboto" w:hint="eastAsia"/>
          <w:sz w:val="20"/>
        </w:rPr>
        <w:t>年。该集团的业务活动范围涵盖了机械、自动化解决方案和业务服务。</w:t>
      </w:r>
      <w:r>
        <w:rPr>
          <w:rFonts w:ascii="Roboto" w:eastAsia="SimSun" w:hAnsi="Roboto" w:hint="eastAsia"/>
          <w:sz w:val="20"/>
        </w:rPr>
        <w:t xml:space="preserve">2023 </w:t>
      </w:r>
      <w:r>
        <w:rPr>
          <w:rFonts w:ascii="Roboto" w:eastAsia="SimSun" w:hAnsi="Roboto" w:hint="eastAsia"/>
          <w:sz w:val="20"/>
        </w:rPr>
        <w:t>年，该集团的出口率达到约</w:t>
      </w:r>
      <w:r>
        <w:rPr>
          <w:rFonts w:ascii="Roboto" w:eastAsia="SimSun" w:hAnsi="Roboto" w:hint="eastAsia"/>
          <w:sz w:val="20"/>
        </w:rPr>
        <w:t xml:space="preserve"> 95%</w:t>
      </w:r>
      <w:r>
        <w:rPr>
          <w:rFonts w:ascii="Roboto" w:eastAsia="SimSun" w:hAnsi="Roboto" w:hint="eastAsia"/>
          <w:sz w:val="20"/>
        </w:rPr>
        <w:t>，在</w:t>
      </w:r>
      <w:r>
        <w:rPr>
          <w:rFonts w:ascii="Roboto" w:eastAsia="SimSun" w:hAnsi="Roboto" w:hint="eastAsia"/>
          <w:sz w:val="20"/>
        </w:rPr>
        <w:t xml:space="preserve"> 20 </w:t>
      </w:r>
      <w:r>
        <w:rPr>
          <w:rFonts w:ascii="Roboto" w:eastAsia="SimSun" w:hAnsi="Roboto" w:hint="eastAsia"/>
          <w:sz w:val="20"/>
        </w:rPr>
        <w:t>多家分支机构的大约</w:t>
      </w:r>
      <w:r>
        <w:rPr>
          <w:rFonts w:ascii="Roboto" w:eastAsia="SimSun" w:hAnsi="Roboto" w:hint="eastAsia"/>
          <w:sz w:val="20"/>
        </w:rPr>
        <w:t xml:space="preserve"> 1300 </w:t>
      </w:r>
      <w:r>
        <w:rPr>
          <w:rFonts w:ascii="Roboto" w:eastAsia="SimSun" w:hAnsi="Roboto" w:hint="eastAsia"/>
          <w:sz w:val="20"/>
        </w:rPr>
        <w:t>名员工的齐心协力下，创收了近三亿欧元的销售额。</w:t>
      </w:r>
      <w:r>
        <w:rPr>
          <w:rFonts w:ascii="Roboto" w:eastAsia="SimSun" w:hAnsi="Roboto" w:hint="eastAsia"/>
          <w:sz w:val="20"/>
        </w:rPr>
        <w:t xml:space="preserve">LiSEC </w:t>
      </w:r>
      <w:r>
        <w:rPr>
          <w:rFonts w:ascii="Roboto" w:eastAsia="SimSun" w:hAnsi="Roboto" w:hint="eastAsia"/>
          <w:sz w:val="20"/>
        </w:rPr>
        <w:t>开发和生产玻璃切割和分拣系统、单个组件和用于生产中空玻璃和夹胶玻璃的整套生产线以及用于加工玻璃的各类机器。凭借可靠的技术和智能型自动化解决方案，</w:t>
      </w:r>
      <w:r>
        <w:rPr>
          <w:rFonts w:ascii="Roboto" w:eastAsia="SimSun" w:hAnsi="Roboto" w:hint="eastAsia"/>
          <w:sz w:val="20"/>
        </w:rPr>
        <w:t xml:space="preserve">LiSEC </w:t>
      </w:r>
      <w:r>
        <w:rPr>
          <w:rFonts w:ascii="Roboto" w:eastAsia="SimSun" w:hAnsi="Roboto" w:hint="eastAsia"/>
          <w:sz w:val="20"/>
        </w:rPr>
        <w:t>在质量和技术方面成为行业标杆，并鼎力支持客户迈向成功之路。</w:t>
      </w:r>
    </w:p>
    <w:bookmarkEnd w:id="0"/>
    <w:p w14:paraId="456BC25C" w14:textId="77777777" w:rsidR="00851E43" w:rsidRPr="00404B97" w:rsidRDefault="00851E43" w:rsidP="6B3AED14">
      <w:pPr>
        <w:spacing w:after="0" w:line="240" w:lineRule="auto"/>
        <w:rPr>
          <w:rFonts w:ascii="Roboto" w:hAnsi="Roboto" w:cs="Arial"/>
          <w:sz w:val="20"/>
          <w:szCs w:val="20"/>
          <w:lang w:val="de-AT"/>
        </w:rPr>
      </w:pPr>
    </w:p>
    <w:p w14:paraId="520C117F" w14:textId="77777777" w:rsidR="00851E43" w:rsidRPr="00404B97" w:rsidRDefault="00851E43" w:rsidP="6B3AED14">
      <w:pPr>
        <w:widowControl w:val="0"/>
        <w:autoSpaceDE w:val="0"/>
        <w:autoSpaceDN w:val="0"/>
        <w:adjustRightInd w:val="0"/>
        <w:spacing w:after="0" w:line="240" w:lineRule="auto"/>
        <w:ind w:right="-2126"/>
        <w:rPr>
          <w:rFonts w:ascii="Roboto" w:eastAsia="SimSun" w:hAnsi="Roboto" w:cs="Arial"/>
          <w:sz w:val="20"/>
          <w:szCs w:val="20"/>
          <w:lang w:val="de-AT"/>
        </w:rPr>
      </w:pPr>
      <w:r>
        <w:rPr>
          <w:rFonts w:ascii="Roboto" w:eastAsia="SimSun" w:hAnsi="Roboto" w:hint="eastAsia"/>
          <w:b/>
          <w:color w:val="000000" w:themeColor="text1"/>
          <w:sz w:val="20"/>
        </w:rPr>
        <w:t>附加信息</w:t>
      </w:r>
      <w:r w:rsidRPr="00404B97">
        <w:rPr>
          <w:rFonts w:ascii="Roboto" w:eastAsia="SimSun" w:hAnsi="Roboto" w:hint="eastAsia"/>
          <w:b/>
          <w:color w:val="000000" w:themeColor="text1"/>
          <w:sz w:val="20"/>
          <w:lang w:val="de-AT"/>
        </w:rPr>
        <w:t>：</w:t>
      </w:r>
      <w:r w:rsidRPr="00404B97">
        <w:rPr>
          <w:rFonts w:hint="eastAsia"/>
          <w:lang w:val="de-AT"/>
        </w:rPr>
        <w:br/>
      </w:r>
      <w:r w:rsidRPr="00404B97">
        <w:rPr>
          <w:rFonts w:ascii="Roboto" w:eastAsia="SimSun" w:hAnsi="Roboto" w:hint="eastAsia"/>
          <w:sz w:val="20"/>
          <w:lang w:val="de-AT"/>
        </w:rPr>
        <w:t>Claudia GUSCHLBAUER</w:t>
      </w:r>
    </w:p>
    <w:p w14:paraId="34081951" w14:textId="77777777" w:rsidR="00851E43" w:rsidRPr="00404B97" w:rsidRDefault="00851E43" w:rsidP="6B3AED14">
      <w:pPr>
        <w:widowControl w:val="0"/>
        <w:autoSpaceDE w:val="0"/>
        <w:autoSpaceDN w:val="0"/>
        <w:adjustRightInd w:val="0"/>
        <w:spacing w:after="0" w:line="240" w:lineRule="auto"/>
        <w:ind w:right="-2126"/>
        <w:rPr>
          <w:rFonts w:ascii="Roboto" w:eastAsia="SimSun" w:hAnsi="Roboto" w:cs="Arial"/>
          <w:sz w:val="20"/>
          <w:szCs w:val="20"/>
          <w:lang w:val="de-AT"/>
        </w:rPr>
      </w:pPr>
      <w:r>
        <w:rPr>
          <w:rFonts w:ascii="Roboto" w:eastAsia="SimSun" w:hAnsi="Roboto" w:hint="eastAsia"/>
          <w:sz w:val="20"/>
        </w:rPr>
        <w:t>营销和公关总监</w:t>
      </w:r>
    </w:p>
    <w:p w14:paraId="35C00CA5" w14:textId="77777777" w:rsidR="00851E43" w:rsidRPr="00404B97" w:rsidRDefault="00851E43" w:rsidP="6B3AED14">
      <w:pPr>
        <w:widowControl w:val="0"/>
        <w:autoSpaceDE w:val="0"/>
        <w:autoSpaceDN w:val="0"/>
        <w:adjustRightInd w:val="0"/>
        <w:spacing w:after="0" w:line="240" w:lineRule="auto"/>
        <w:ind w:right="-2126"/>
        <w:rPr>
          <w:rFonts w:ascii="Roboto" w:hAnsi="Roboto" w:cs="Arial"/>
          <w:sz w:val="20"/>
          <w:szCs w:val="20"/>
          <w:lang w:val="de-AT"/>
        </w:rPr>
      </w:pPr>
    </w:p>
    <w:p w14:paraId="7470D996" w14:textId="77777777" w:rsidR="00A5226C" w:rsidRPr="00404B97" w:rsidRDefault="00851E43" w:rsidP="6B3AED14">
      <w:pPr>
        <w:spacing w:after="0" w:line="240" w:lineRule="auto"/>
        <w:rPr>
          <w:rFonts w:ascii="Roboto" w:eastAsia="SimSun" w:hAnsi="Roboto"/>
          <w:sz w:val="20"/>
          <w:szCs w:val="20"/>
          <w:lang w:val="de-AT"/>
        </w:rPr>
      </w:pPr>
      <w:r w:rsidRPr="00404B97">
        <w:rPr>
          <w:rFonts w:ascii="Roboto" w:eastAsia="SimSun" w:hAnsi="Roboto" w:hint="eastAsia"/>
          <w:sz w:val="20"/>
          <w:lang w:val="de-AT"/>
        </w:rPr>
        <w:t>LISEC Österreich GmbH</w:t>
      </w:r>
      <w:r w:rsidRPr="00404B97">
        <w:rPr>
          <w:rFonts w:hint="eastAsia"/>
          <w:lang w:val="de-AT"/>
        </w:rPr>
        <w:br/>
      </w:r>
      <w:r>
        <w:rPr>
          <w:rFonts w:ascii="Roboto" w:eastAsia="SimSun" w:hAnsi="Roboto" w:hint="eastAsia"/>
          <w:sz w:val="20"/>
        </w:rPr>
        <w:t>地址</w:t>
      </w:r>
      <w:r w:rsidRPr="00404B97">
        <w:rPr>
          <w:rFonts w:ascii="Roboto" w:eastAsia="SimSun" w:hAnsi="Roboto" w:hint="eastAsia"/>
          <w:sz w:val="20"/>
          <w:lang w:val="de-AT"/>
        </w:rPr>
        <w:t>：</w:t>
      </w:r>
      <w:r w:rsidRPr="00404B97">
        <w:rPr>
          <w:rFonts w:ascii="Roboto" w:eastAsia="SimSun" w:hAnsi="Roboto" w:hint="eastAsia"/>
          <w:sz w:val="20"/>
          <w:lang w:val="de-AT"/>
        </w:rPr>
        <w:t>Peter-Lisec-Straße 1</w:t>
      </w:r>
    </w:p>
    <w:p w14:paraId="23B1F614" w14:textId="29EBDC72" w:rsidR="00851E43" w:rsidRPr="00404B97" w:rsidRDefault="00851E43" w:rsidP="6B3AED14">
      <w:pPr>
        <w:spacing w:after="0" w:line="240" w:lineRule="auto"/>
        <w:rPr>
          <w:rFonts w:ascii="Roboto" w:eastAsia="SimSun" w:hAnsi="Roboto"/>
          <w:sz w:val="20"/>
          <w:szCs w:val="20"/>
          <w:lang w:val="de-AT"/>
        </w:rPr>
      </w:pPr>
      <w:r w:rsidRPr="00404B97">
        <w:rPr>
          <w:rFonts w:ascii="Roboto" w:eastAsia="SimSun" w:hAnsi="Roboto" w:hint="eastAsia"/>
          <w:sz w:val="20"/>
          <w:lang w:val="de-AT"/>
        </w:rPr>
        <w:t>3353 Seitenstetten, Österreich</w:t>
      </w:r>
      <w:r w:rsidRPr="00404B97">
        <w:rPr>
          <w:rFonts w:hint="eastAsia"/>
          <w:lang w:val="de-AT"/>
        </w:rPr>
        <w:br/>
      </w:r>
      <w:r>
        <w:rPr>
          <w:rFonts w:ascii="Roboto" w:eastAsia="SimSun" w:hAnsi="Roboto" w:hint="eastAsia"/>
          <w:sz w:val="20"/>
        </w:rPr>
        <w:t>座机</w:t>
      </w:r>
      <w:r w:rsidRPr="00404B97">
        <w:rPr>
          <w:rFonts w:ascii="Roboto" w:eastAsia="SimSun" w:hAnsi="Roboto" w:hint="eastAsia"/>
          <w:sz w:val="20"/>
          <w:lang w:val="de-AT"/>
        </w:rPr>
        <w:t>：</w:t>
      </w:r>
      <w:r w:rsidRPr="00404B97">
        <w:rPr>
          <w:rFonts w:ascii="Roboto" w:eastAsia="SimSun" w:hAnsi="Roboto" w:hint="eastAsia"/>
          <w:sz w:val="20"/>
          <w:lang w:val="de-AT"/>
        </w:rPr>
        <w:t>+43 7477 405-1115</w:t>
      </w:r>
      <w:r w:rsidRPr="00404B97">
        <w:rPr>
          <w:rFonts w:hint="eastAsia"/>
          <w:lang w:val="de-AT"/>
        </w:rPr>
        <w:br/>
      </w:r>
      <w:r>
        <w:rPr>
          <w:rFonts w:ascii="Roboto" w:eastAsia="SimSun" w:hAnsi="Roboto" w:hint="eastAsia"/>
          <w:sz w:val="20"/>
        </w:rPr>
        <w:t>手机</w:t>
      </w:r>
      <w:r w:rsidRPr="00404B97">
        <w:rPr>
          <w:rFonts w:ascii="Roboto" w:eastAsia="SimSun" w:hAnsi="Roboto" w:hint="eastAsia"/>
          <w:sz w:val="20"/>
          <w:lang w:val="de-AT"/>
        </w:rPr>
        <w:t>：</w:t>
      </w:r>
      <w:r w:rsidRPr="00404B97">
        <w:rPr>
          <w:rFonts w:ascii="Roboto" w:eastAsia="SimSun" w:hAnsi="Roboto" w:hint="eastAsia"/>
          <w:sz w:val="20"/>
          <w:lang w:val="de-AT"/>
        </w:rPr>
        <w:t>+43 660 871 58 03</w:t>
      </w:r>
      <w:r w:rsidRPr="00404B97">
        <w:rPr>
          <w:rFonts w:hint="eastAsia"/>
          <w:lang w:val="de-AT"/>
        </w:rPr>
        <w:br/>
      </w:r>
      <w:r>
        <w:rPr>
          <w:rFonts w:ascii="Roboto" w:eastAsia="SimSun" w:hAnsi="Roboto" w:hint="eastAsia"/>
          <w:sz w:val="20"/>
        </w:rPr>
        <w:t>电子邮箱</w:t>
      </w:r>
      <w:r w:rsidRPr="00404B97">
        <w:rPr>
          <w:rFonts w:ascii="Roboto" w:eastAsia="SimSun" w:hAnsi="Roboto" w:hint="eastAsia"/>
          <w:sz w:val="20"/>
          <w:lang w:val="de-AT"/>
        </w:rPr>
        <w:t>：</w:t>
      </w:r>
      <w:hyperlink r:id="rId15" w:history="1">
        <w:r w:rsidRPr="00404B97">
          <w:rPr>
            <w:rStyle w:val="Hyperlink"/>
            <w:rFonts w:ascii="Roboto" w:eastAsia="SimSun" w:hAnsi="Roboto" w:hint="eastAsia"/>
            <w:sz w:val="20"/>
            <w:lang w:val="de-AT"/>
          </w:rPr>
          <w:t xml:space="preserve"> claudia.guschlbauer@lisec.com</w:t>
        </w:r>
      </w:hyperlink>
      <w:r w:rsidRPr="00404B97">
        <w:rPr>
          <w:rFonts w:ascii="Roboto" w:eastAsia="SimSun" w:hAnsi="Roboto" w:hint="eastAsia"/>
          <w:sz w:val="20"/>
          <w:lang w:val="de-AT"/>
        </w:rPr>
        <w:t>-</w:t>
      </w:r>
      <w:hyperlink r:id="rId16" w:history="1">
        <w:r w:rsidRPr="00404B97">
          <w:rPr>
            <w:rStyle w:val="Hyperlink"/>
            <w:rFonts w:ascii="Roboto" w:eastAsia="SimSun" w:hAnsi="Roboto" w:hint="eastAsia"/>
            <w:sz w:val="20"/>
            <w:lang w:val="de-AT"/>
          </w:rPr>
          <w:t xml:space="preserve"> www.lisec.com</w:t>
        </w:r>
      </w:hyperlink>
    </w:p>
    <w:p w14:paraId="34AE0B26" w14:textId="77777777" w:rsidR="00922733" w:rsidRPr="00404B97" w:rsidRDefault="00922733" w:rsidP="6B3AED14">
      <w:pPr>
        <w:spacing w:line="360" w:lineRule="auto"/>
        <w:rPr>
          <w:lang w:val="de-AT"/>
        </w:rPr>
      </w:pPr>
    </w:p>
    <w:sectPr w:rsidR="00922733" w:rsidRPr="00404B97">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A23AB5" w14:textId="77777777" w:rsidR="00F120AC" w:rsidRDefault="00F120AC">
      <w:pPr>
        <w:spacing w:after="0" w:line="240" w:lineRule="auto"/>
      </w:pPr>
      <w:r>
        <w:separator/>
      </w:r>
    </w:p>
  </w:endnote>
  <w:endnote w:type="continuationSeparator" w:id="0">
    <w:p w14:paraId="0DDBC05B" w14:textId="77777777" w:rsidR="00F120AC" w:rsidRDefault="00F120AC">
      <w:pPr>
        <w:spacing w:after="0" w:line="240" w:lineRule="auto"/>
      </w:pPr>
      <w:r>
        <w:continuationSeparator/>
      </w:r>
    </w:p>
  </w:endnote>
  <w:endnote w:type="continuationNotice" w:id="1">
    <w:p w14:paraId="3D443A79" w14:textId="77777777" w:rsidR="00F120AC" w:rsidRDefault="00F120A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48EF61" w14:textId="77777777" w:rsidR="00F120AC" w:rsidRDefault="00F120AC">
      <w:pPr>
        <w:spacing w:after="0" w:line="240" w:lineRule="auto"/>
      </w:pPr>
      <w:r>
        <w:separator/>
      </w:r>
    </w:p>
  </w:footnote>
  <w:footnote w:type="continuationSeparator" w:id="0">
    <w:p w14:paraId="28680C8A" w14:textId="77777777" w:rsidR="00F120AC" w:rsidRDefault="00F120AC">
      <w:pPr>
        <w:spacing w:after="0" w:line="240" w:lineRule="auto"/>
      </w:pPr>
      <w:r>
        <w:continuationSeparator/>
      </w:r>
    </w:p>
  </w:footnote>
  <w:footnote w:type="continuationNotice" w:id="1">
    <w:p w14:paraId="6B993FED" w14:textId="77777777" w:rsidR="00F120AC" w:rsidRDefault="00F120A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7777777" w:rsidR="008B381F" w:rsidRPr="006C55E8" w:rsidRDefault="008B381F" w:rsidP="00DF2A39">
    <w:pPr>
      <w:pStyle w:val="Kopfzeile"/>
      <w:rPr>
        <w:rFonts w:ascii="Arial" w:eastAsia="SimSun" w:hAnsi="Arial" w:cs="Arial"/>
        <w:b/>
      </w:rPr>
    </w:pPr>
    <w:bookmarkStart w:id="1" w:name="_Hlk145570763"/>
    <w:r>
      <w:rPr>
        <w:rFonts w:ascii="Arial" w:eastAsia="SimSun" w:hAnsi="Arial" w:hint="eastAsia"/>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1E8FB48D" w14:textId="77777777" w:rsidR="008B381F" w:rsidRPr="001B34E2" w:rsidRDefault="008B381F" w:rsidP="00DF2A39">
    <w:pPr>
      <w:pStyle w:val="Kopfzeile"/>
      <w:rPr>
        <w:rFonts w:ascii="Roboto" w:hAnsi="Roboto"/>
        <w:lang w:val="it-IT"/>
      </w:rPr>
    </w:pPr>
  </w:p>
  <w:bookmarkEnd w:id="1"/>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7FE8"/>
    <w:rsid w:val="000640AD"/>
    <w:rsid w:val="000657B2"/>
    <w:rsid w:val="0007221B"/>
    <w:rsid w:val="000723E3"/>
    <w:rsid w:val="000B4922"/>
    <w:rsid w:val="000C5ED6"/>
    <w:rsid w:val="00104968"/>
    <w:rsid w:val="001272F0"/>
    <w:rsid w:val="001336B7"/>
    <w:rsid w:val="001702C0"/>
    <w:rsid w:val="00191798"/>
    <w:rsid w:val="001940CC"/>
    <w:rsid w:val="0019452C"/>
    <w:rsid w:val="001A2336"/>
    <w:rsid w:val="001A2976"/>
    <w:rsid w:val="001A598A"/>
    <w:rsid w:val="001E54A9"/>
    <w:rsid w:val="001E65FE"/>
    <w:rsid w:val="001E7DC4"/>
    <w:rsid w:val="00200B77"/>
    <w:rsid w:val="002048C3"/>
    <w:rsid w:val="00217C0A"/>
    <w:rsid w:val="00235015"/>
    <w:rsid w:val="002448C5"/>
    <w:rsid w:val="002477D5"/>
    <w:rsid w:val="00250CE6"/>
    <w:rsid w:val="0025453F"/>
    <w:rsid w:val="002A0D6D"/>
    <w:rsid w:val="002A0D88"/>
    <w:rsid w:val="002B6E79"/>
    <w:rsid w:val="002C3D3D"/>
    <w:rsid w:val="0030333A"/>
    <w:rsid w:val="003070E5"/>
    <w:rsid w:val="00314CC5"/>
    <w:rsid w:val="0031757C"/>
    <w:rsid w:val="00321F53"/>
    <w:rsid w:val="00330086"/>
    <w:rsid w:val="00393E6A"/>
    <w:rsid w:val="003C3EC7"/>
    <w:rsid w:val="003E5193"/>
    <w:rsid w:val="003F1043"/>
    <w:rsid w:val="00404B97"/>
    <w:rsid w:val="004458AE"/>
    <w:rsid w:val="004567A4"/>
    <w:rsid w:val="004B28AB"/>
    <w:rsid w:val="004C2D08"/>
    <w:rsid w:val="004C3793"/>
    <w:rsid w:val="004D7DCA"/>
    <w:rsid w:val="004F6E62"/>
    <w:rsid w:val="0051B803"/>
    <w:rsid w:val="00525EEE"/>
    <w:rsid w:val="00572394"/>
    <w:rsid w:val="00585177"/>
    <w:rsid w:val="0059711E"/>
    <w:rsid w:val="005A005A"/>
    <w:rsid w:val="005A1201"/>
    <w:rsid w:val="0061624F"/>
    <w:rsid w:val="00616949"/>
    <w:rsid w:val="0063061D"/>
    <w:rsid w:val="006321BA"/>
    <w:rsid w:val="0065395B"/>
    <w:rsid w:val="0065AFEE"/>
    <w:rsid w:val="0069774E"/>
    <w:rsid w:val="006A4FFC"/>
    <w:rsid w:val="006F06E3"/>
    <w:rsid w:val="00731696"/>
    <w:rsid w:val="00745558"/>
    <w:rsid w:val="0075404B"/>
    <w:rsid w:val="00755B76"/>
    <w:rsid w:val="007662FC"/>
    <w:rsid w:val="007A6224"/>
    <w:rsid w:val="007C57DF"/>
    <w:rsid w:val="007D51D6"/>
    <w:rsid w:val="007E1A0C"/>
    <w:rsid w:val="007E20D1"/>
    <w:rsid w:val="007F049F"/>
    <w:rsid w:val="007F372F"/>
    <w:rsid w:val="008023DB"/>
    <w:rsid w:val="00804186"/>
    <w:rsid w:val="008055BE"/>
    <w:rsid w:val="008077EA"/>
    <w:rsid w:val="00835957"/>
    <w:rsid w:val="00840F86"/>
    <w:rsid w:val="00851E43"/>
    <w:rsid w:val="008647B5"/>
    <w:rsid w:val="008657FE"/>
    <w:rsid w:val="008B2863"/>
    <w:rsid w:val="008B381F"/>
    <w:rsid w:val="008C379F"/>
    <w:rsid w:val="008D3E14"/>
    <w:rsid w:val="008D5F9B"/>
    <w:rsid w:val="008F1330"/>
    <w:rsid w:val="008F5249"/>
    <w:rsid w:val="00905763"/>
    <w:rsid w:val="00922733"/>
    <w:rsid w:val="00945069"/>
    <w:rsid w:val="00956754"/>
    <w:rsid w:val="009726D5"/>
    <w:rsid w:val="00987128"/>
    <w:rsid w:val="00992B3E"/>
    <w:rsid w:val="009B4FAE"/>
    <w:rsid w:val="00A00971"/>
    <w:rsid w:val="00A215D2"/>
    <w:rsid w:val="00A45386"/>
    <w:rsid w:val="00A5226C"/>
    <w:rsid w:val="00A90B13"/>
    <w:rsid w:val="00AA2087"/>
    <w:rsid w:val="00AC75EC"/>
    <w:rsid w:val="00B470E8"/>
    <w:rsid w:val="00B63532"/>
    <w:rsid w:val="00B76469"/>
    <w:rsid w:val="00B82F3B"/>
    <w:rsid w:val="00B845AD"/>
    <w:rsid w:val="00B91D52"/>
    <w:rsid w:val="00BA1450"/>
    <w:rsid w:val="00BA1C61"/>
    <w:rsid w:val="00BB7B3C"/>
    <w:rsid w:val="00BD430F"/>
    <w:rsid w:val="00BE1DA1"/>
    <w:rsid w:val="00BE2DCD"/>
    <w:rsid w:val="00BE640F"/>
    <w:rsid w:val="00C418D5"/>
    <w:rsid w:val="00C433A6"/>
    <w:rsid w:val="00C966D5"/>
    <w:rsid w:val="00C977FC"/>
    <w:rsid w:val="00CA50ED"/>
    <w:rsid w:val="00CB18C0"/>
    <w:rsid w:val="00CD74A9"/>
    <w:rsid w:val="00CF0FED"/>
    <w:rsid w:val="00CF65DB"/>
    <w:rsid w:val="00D003BE"/>
    <w:rsid w:val="00D3097C"/>
    <w:rsid w:val="00DA3E95"/>
    <w:rsid w:val="00DC3712"/>
    <w:rsid w:val="00DC5330"/>
    <w:rsid w:val="00DD5100"/>
    <w:rsid w:val="00DD7996"/>
    <w:rsid w:val="00DF2A39"/>
    <w:rsid w:val="00DF5E04"/>
    <w:rsid w:val="00E024D8"/>
    <w:rsid w:val="00E16085"/>
    <w:rsid w:val="00E34541"/>
    <w:rsid w:val="00E47A06"/>
    <w:rsid w:val="00E5128B"/>
    <w:rsid w:val="00E81A1D"/>
    <w:rsid w:val="00E82D3A"/>
    <w:rsid w:val="00F06836"/>
    <w:rsid w:val="00F120AC"/>
    <w:rsid w:val="00F25CB7"/>
    <w:rsid w:val="00F4322F"/>
    <w:rsid w:val="00F632D3"/>
    <w:rsid w:val="00F85A9C"/>
    <w:rsid w:val="00FA1247"/>
    <w:rsid w:val="00FB60C0"/>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2"/>
        <w:szCs w:val="22"/>
        <w:lang w:val="en-GB"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SimSun" w:hAnsi="Times New Roman" w:cs="Times New Roman"/>
      <w:sz w:val="24"/>
      <w:szCs w:val="24"/>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hyperlink" Target="mailto:claudia.guschlbauer@lisec.com" TargetMode="External"/><Relationship Id="rId10" Type="http://schemas.openxmlformats.org/officeDocument/2006/relationships/image" Target="media/image1.jp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customXml/itemProps2.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4.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8a9335-c980-4e5e-896f-62142b88ecbe"/>
    <ds:schemaRef ds:uri="952616f4-6915-49cd-941a-75eb1088936f"/>
    <ds:schemaRef ds:uri="2d73d54c-c3b5-49f4-ae92-65eac3afbcc2"/>
    <ds:schemaRef ds:uri="d22c93af-5e7d-442d-9c1f-ea4e0e02af9e"/>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260</Words>
  <Characters>1639</Characters>
  <Application>Microsoft Office Word</Application>
  <DocSecurity>0</DocSecurity>
  <Lines>13</Lines>
  <Paragraphs>3</Paragraphs>
  <ScaleCrop>false</ScaleCrop>
  <Company/>
  <LinksUpToDate>false</LinksUpToDate>
  <CharactersWithSpaces>1896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43</cp:revision>
  <dcterms:created xsi:type="dcterms:W3CDTF">2025-01-21T04:32:00Z</dcterms:created>
  <dcterms:modified xsi:type="dcterms:W3CDTF">2025-02-13T12:08:00Z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